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D918D1E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 xml:space="preserve">Qualcomm </w:t>
      </w:r>
      <w:proofErr w:type="spellStart"/>
      <w:r w:rsidR="00400F07">
        <w:rPr>
          <w:b/>
          <w:sz w:val="24"/>
          <w:lang w:val="fr-FR"/>
        </w:rPr>
        <w:t>Incorporated</w:t>
      </w:r>
      <w:proofErr w:type="spellEnd"/>
      <w:r w:rsidR="00FF69F0">
        <w:rPr>
          <w:b/>
          <w:sz w:val="24"/>
          <w:lang w:val="fr-FR"/>
        </w:rPr>
        <w:t xml:space="preserve"> (Rapporteur)</w:t>
      </w:r>
    </w:p>
    <w:p w14:paraId="1BC86DC2" w14:textId="2A865DBA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060ECC">
        <w:rPr>
          <w:b/>
          <w:sz w:val="24"/>
          <w:lang w:val="en-US"/>
        </w:rPr>
        <w:t>TR26.928v1.2.0</w:t>
      </w:r>
    </w:p>
    <w:p w14:paraId="49F0D71D" w14:textId="19C4522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060ECC">
        <w:rPr>
          <w:b/>
          <w:sz w:val="24"/>
          <w:lang w:val="en-US"/>
        </w:rPr>
        <w:t>18</w:t>
      </w:r>
      <w:r w:rsidR="00400F07">
        <w:rPr>
          <w:b/>
          <w:sz w:val="24"/>
          <w:lang w:val="en-US"/>
        </w:rPr>
        <w:t>.</w:t>
      </w:r>
      <w:r w:rsidR="00060ECC">
        <w:rPr>
          <w:b/>
          <w:sz w:val="24"/>
          <w:lang w:val="en-US"/>
        </w:rPr>
        <w:t>2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62EF21EF" w:rsidR="001B4C8D" w:rsidRDefault="00954F26" w:rsidP="001B4C8D">
      <w:r>
        <w:t>Attached a revised version of TS26.</w:t>
      </w:r>
      <w:r w:rsidR="00FF69F0">
        <w:t>928</w:t>
      </w:r>
      <w:r>
        <w:t xml:space="preserve"> v.1.</w:t>
      </w:r>
      <w:r w:rsidR="007C4A3D">
        <w:t>2</w:t>
      </w:r>
      <w:r>
        <w:t>.</w:t>
      </w:r>
      <w:r w:rsidR="007C4A3D">
        <w:t>0</w:t>
      </w:r>
      <w:r>
        <w:t xml:space="preserve"> </w:t>
      </w:r>
      <w:proofErr w:type="gramStart"/>
      <w:r>
        <w:t>taking into account</w:t>
      </w:r>
      <w:proofErr w:type="gramEnd"/>
      <w:r w:rsidR="00FF69F0">
        <w:t xml:space="preserve"> the agreements </w:t>
      </w:r>
      <w:r w:rsidR="007C4A3D">
        <w:t>during this meeting</w:t>
      </w:r>
      <w:r w:rsidR="00C36A25">
        <w:t xml:space="preserve"> (agreed documents plus comments that needed to be addressed).</w:t>
      </w:r>
    </w:p>
    <w:p w14:paraId="6B85AB4C" w14:textId="77777777" w:rsidR="00F148A0" w:rsidRPr="00541802" w:rsidRDefault="00F148A0" w:rsidP="00F148A0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de-D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6652"/>
        <w:gridCol w:w="1839"/>
      </w:tblGrid>
      <w:tr w:rsidR="00C36A25" w:rsidRPr="00C36A25" w14:paraId="35AF16BA" w14:textId="77777777" w:rsidTr="00C36A25">
        <w:trPr>
          <w:trHeight w:val="609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70FF1" w14:textId="77777777" w:rsidR="00C36A25" w:rsidRPr="00C36A25" w:rsidRDefault="00C36A25">
            <w:pPr>
              <w:jc w:val="center"/>
              <w:rPr>
                <w:rStyle w:val="Buchtitel"/>
              </w:rPr>
            </w:pPr>
            <w:hyperlink r:id="rId11" w:history="1">
              <w:r w:rsidRPr="00C36A25">
                <w:rPr>
                  <w:rStyle w:val="Hyperlink"/>
                  <w:bCs/>
                  <w:smallCaps/>
                  <w:spacing w:val="5"/>
                  <w:sz w:val="20"/>
                </w:rPr>
                <w:t>S4-200039</w:t>
              </w:r>
            </w:hyperlink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B788D" w14:textId="77777777" w:rsidR="00C36A25" w:rsidRPr="00C36A25" w:rsidRDefault="00C36A25">
            <w:pPr>
              <w:rPr>
                <w:rFonts w:asciiTheme="minorHAnsi" w:eastAsia="Times New Roman" w:hAnsiTheme="minorHAnsi" w:cstheme="minorBidi"/>
                <w:color w:val="000000"/>
              </w:rPr>
            </w:pPr>
            <w:r w:rsidRPr="00C36A25">
              <w:rPr>
                <w:rFonts w:cs="Arial"/>
                <w:sz w:val="20"/>
                <w:lang w:val="en-US"/>
              </w:rPr>
              <w:t>Proposed Way forward on FS_5GXR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DC978E" w14:textId="77777777" w:rsidR="00C36A25" w:rsidRPr="00C36A25" w:rsidRDefault="00C36A25">
            <w:pPr>
              <w:rPr>
                <w:rFonts w:eastAsiaTheme="minorHAnsi"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Qualcomm Incorporated</w:t>
            </w:r>
          </w:p>
        </w:tc>
      </w:tr>
      <w:tr w:rsidR="00C36A25" w:rsidRPr="00C36A25" w14:paraId="22491CD1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7A607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hyperlink r:id="rId12" w:history="1">
              <w:r w:rsidRPr="00C36A25">
                <w:rPr>
                  <w:rStyle w:val="Hyperlink"/>
                  <w:bCs/>
                  <w:smallCaps/>
                  <w:spacing w:val="5"/>
                  <w:sz w:val="20"/>
                </w:rPr>
                <w:t>S4-200041</w:t>
              </w:r>
            </w:hyperlink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7926D2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en-US"/>
              </w:rPr>
            </w:pPr>
            <w:r w:rsidRPr="00C36A25">
              <w:rPr>
                <w:rFonts w:cs="Arial"/>
                <w:sz w:val="20"/>
                <w:lang w:val="en-US"/>
              </w:rPr>
              <w:t>Proposed update to TR based on Telco Agreements</w:t>
            </w:r>
          </w:p>
          <w:p w14:paraId="23D31CAF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Gurdeep: 4.6.2, need to change headings with numbers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00299B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Qualcomm Incorporated</w:t>
            </w:r>
          </w:p>
        </w:tc>
      </w:tr>
      <w:tr w:rsidR="00C36A25" w:rsidRPr="00C36A25" w14:paraId="3230A18F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E33AFD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hyperlink r:id="rId13" w:history="1">
              <w:r w:rsidRPr="00C36A25">
                <w:rPr>
                  <w:rStyle w:val="Hyperlink"/>
                  <w:bCs/>
                  <w:smallCaps/>
                  <w:spacing w:val="5"/>
                  <w:sz w:val="20"/>
                </w:rPr>
                <w:t>S4-200042</w:t>
              </w:r>
            </w:hyperlink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5AFD89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de-DE"/>
              </w:rPr>
            </w:pPr>
            <w:r w:rsidRPr="00C36A25">
              <w:rPr>
                <w:rFonts w:cs="Arial"/>
                <w:sz w:val="20"/>
                <w:lang w:val="en-US"/>
              </w:rPr>
              <w:t>Proposed Updates to Baseline Technologies</w:t>
            </w:r>
          </w:p>
          <w:p w14:paraId="36BD53C0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4.1.4: remove for VR</w:t>
            </w:r>
          </w:p>
          <w:p w14:paraId="1842C492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proofErr w:type="gramStart"/>
            <w:r w:rsidRPr="00C36A25">
              <w:rPr>
                <w:lang w:val="en-US"/>
              </w:rPr>
              <w:t>Sufficient</w:t>
            </w:r>
            <w:proofErr w:type="gramEnd"/>
            <w:r w:rsidRPr="00C36A25">
              <w:rPr>
                <w:lang w:val="en-US"/>
              </w:rPr>
              <w:t xml:space="preserve"> to accepted</w:t>
            </w:r>
          </w:p>
          <w:p w14:paraId="547BC405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On 4.2.2: Mary-Luc drafts update in 212</w:t>
            </w:r>
          </w:p>
          <w:p w14:paraId="2B1BC963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proofErr w:type="spellStart"/>
            <w:r w:rsidRPr="00C36A25">
              <w:rPr>
                <w:lang w:val="en-US"/>
              </w:rPr>
              <w:t>Mary-LUc</w:t>
            </w:r>
            <w:proofErr w:type="spellEnd"/>
            <w:r w:rsidRPr="00C36A25">
              <w:rPr>
                <w:lang w:val="en-US"/>
              </w:rPr>
              <w:t xml:space="preserve">: </w:t>
            </w:r>
          </w:p>
          <w:p w14:paraId="64099F13" w14:textId="77777777" w:rsidR="00C36A25" w:rsidRPr="00C36A25" w:rsidRDefault="00C36A25" w:rsidP="00C36A25">
            <w:pPr>
              <w:widowControl/>
              <w:numPr>
                <w:ilvl w:val="2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time to respond is also important =&gt; Mary-Luc will add</w:t>
            </w:r>
          </w:p>
          <w:p w14:paraId="60287A03" w14:textId="77777777" w:rsidR="00C36A25" w:rsidRPr="00C36A25" w:rsidRDefault="00C36A25" w:rsidP="00C36A25">
            <w:pPr>
              <w:widowControl/>
              <w:numPr>
                <w:ilvl w:val="2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 xml:space="preserve">There are three categories =&gt; </w:t>
            </w:r>
          </w:p>
          <w:p w14:paraId="0BDDA454" w14:textId="77777777" w:rsidR="00C36A25" w:rsidRPr="00C36A25" w:rsidRDefault="00C36A25" w:rsidP="00C36A25">
            <w:pPr>
              <w:widowControl/>
              <w:numPr>
                <w:ilvl w:val="2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 xml:space="preserve">Agree on 4: </w:t>
            </w:r>
          </w:p>
          <w:p w14:paraId="50F5D8D2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Content Age needs to be defined</w:t>
            </w:r>
          </w:p>
          <w:p w14:paraId="028BD3DF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Peter: add the consistency</w:t>
            </w:r>
          </w:p>
          <w:p w14:paraId="494BD4D9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Sejin: add a sensor an XR engine, also add rendering, decoding etc.</w:t>
            </w:r>
          </w:p>
          <w:p w14:paraId="7D316392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Gilles: reference to above</w:t>
            </w:r>
          </w:p>
          <w:p w14:paraId="6AC5C79B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Mary-Luc: Better name for see-through. Optical see-through and video see-through</w:t>
            </w:r>
          </w:p>
          <w:p w14:paraId="408770FB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 xml:space="preserve">Igor: Uniform buffers can be referenced. </w:t>
            </w:r>
            <w:hyperlink r:id="rId14" w:history="1">
              <w:r w:rsidRPr="00C36A25">
                <w:rPr>
                  <w:rStyle w:val="Hyperlink"/>
                  <w:lang/>
                </w:rPr>
                <w:t>https://www.khronos.org/opengl/wiki/Uniform_Buffer_Object</w:t>
              </w:r>
            </w:hyperlink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0627C6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Qualcomm Incorporated</w:t>
            </w:r>
          </w:p>
        </w:tc>
      </w:tr>
      <w:tr w:rsidR="00C36A25" w:rsidRPr="00C36A25" w14:paraId="1843C6BB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B2C17F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hyperlink r:id="rId15" w:history="1">
              <w:r w:rsidRPr="00C36A25">
                <w:rPr>
                  <w:rStyle w:val="Hyperlink"/>
                  <w:bCs/>
                  <w:smallCaps/>
                  <w:spacing w:val="5"/>
                  <w:sz w:val="20"/>
                </w:rPr>
                <w:t>S4-200109</w:t>
              </w:r>
            </w:hyperlink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B5D0BE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en-US"/>
              </w:rPr>
            </w:pPr>
            <w:r w:rsidRPr="00C36A25">
              <w:rPr>
                <w:rFonts w:cs="Arial"/>
                <w:sz w:val="20"/>
                <w:lang w:val="en-US"/>
              </w:rPr>
              <w:t>XR Conversational updates to TR 26.928</w:t>
            </w:r>
          </w:p>
          <w:p w14:paraId="2C15FE4A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Thomas: the architecture more defines a specific use case</w:t>
            </w:r>
          </w:p>
          <w:p w14:paraId="62C91AB2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Simon: not perfect, can update</w:t>
            </w:r>
          </w:p>
          <w:p w14:paraId="5812193F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Gilles: add some substance to the numbers</w:t>
            </w:r>
          </w:p>
          <w:p w14:paraId="495F6605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Simon: no further information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D9A960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KPN N.V.</w:t>
            </w:r>
          </w:p>
        </w:tc>
      </w:tr>
      <w:tr w:rsidR="00C36A25" w:rsidRPr="00C36A25" w14:paraId="0228FB7C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BBB56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hyperlink r:id="rId16" w:history="1">
              <w:r w:rsidRPr="00C36A25">
                <w:rPr>
                  <w:rStyle w:val="Hyperlink"/>
                  <w:bCs/>
                  <w:smallCaps/>
                  <w:spacing w:val="5"/>
                  <w:sz w:val="20"/>
                </w:rPr>
                <w:t>S4-200121</w:t>
              </w:r>
            </w:hyperlink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BED66A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en-US"/>
              </w:rPr>
            </w:pPr>
            <w:proofErr w:type="spellStart"/>
            <w:r w:rsidRPr="00C36A25">
              <w:rPr>
                <w:rFonts w:cs="Arial"/>
                <w:sz w:val="20"/>
                <w:lang w:val="en-US"/>
              </w:rPr>
              <w:t>pCR</w:t>
            </w:r>
            <w:proofErr w:type="spellEnd"/>
            <w:r w:rsidRPr="00C36A25">
              <w:rPr>
                <w:rFonts w:cs="Arial"/>
                <w:sz w:val="20"/>
                <w:lang w:val="en-US"/>
              </w:rPr>
              <w:t xml:space="preserve"> to TR 26.928 Production and capture system for 3D mesh </w:t>
            </w:r>
          </w:p>
          <w:p w14:paraId="4F348A3B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Thomas: Seems like Point Cloud Production, why mesh production?</w:t>
            </w:r>
          </w:p>
          <w:p w14:paraId="2DA7DE97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Gurdeep: It is more the workflow.</w:t>
            </w:r>
          </w:p>
          <w:p w14:paraId="1C130293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Thomas: says 3D measure capture</w:t>
            </w:r>
          </w:p>
          <w:p w14:paraId="20569254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Thomas: is there any information of the size data, how many points, how many triangles?</w:t>
            </w:r>
          </w:p>
          <w:p w14:paraId="34385A96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Gurdeep: will follow up with colleagues.</w:t>
            </w:r>
          </w:p>
          <w:p w14:paraId="70F7FD90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Gilles: update images w/o Fraunhofer if possible.</w:t>
            </w:r>
          </w:p>
          <w:p w14:paraId="74C76BAE" w14:textId="77777777" w:rsidR="00C36A25" w:rsidRPr="00C36A25" w:rsidRDefault="00C36A25" w:rsidP="00C36A25">
            <w:pPr>
              <w:widowControl/>
              <w:numPr>
                <w:ilvl w:val="1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Gurdeep will check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AE17B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Fraunhofer HHI</w:t>
            </w:r>
          </w:p>
        </w:tc>
      </w:tr>
      <w:tr w:rsidR="00C36A25" w:rsidRPr="00C36A25" w14:paraId="1D627108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4488AE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r w:rsidRPr="00C36A25">
              <w:rPr>
                <w:rStyle w:val="Buchtitel"/>
                <w:b w:val="0"/>
                <w:sz w:val="20"/>
              </w:rPr>
              <w:t>S4-</w:t>
            </w:r>
            <w:r w:rsidRPr="00C36A25">
              <w:rPr>
                <w:rStyle w:val="Buchtitel"/>
                <w:b w:val="0"/>
                <w:sz w:val="20"/>
              </w:rPr>
              <w:lastRenderedPageBreak/>
              <w:t>200214</w:t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3C63BD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en-US"/>
              </w:rPr>
            </w:pPr>
            <w:r w:rsidRPr="00C36A25">
              <w:rPr>
                <w:rFonts w:cs="Arial"/>
                <w:sz w:val="20"/>
                <w:lang w:val="en-US"/>
              </w:rPr>
              <w:lastRenderedPageBreak/>
              <w:t>XR Conference updates to TR 26.928</w:t>
            </w:r>
          </w:p>
          <w:p w14:paraId="08CB230E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lastRenderedPageBreak/>
              <w:t>Agreed with online edits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0C77F2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lastRenderedPageBreak/>
              <w:t>KPN N.V.</w:t>
            </w:r>
          </w:p>
        </w:tc>
      </w:tr>
      <w:tr w:rsidR="00C36A25" w:rsidRPr="00C36A25" w14:paraId="467C2DA4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70BF5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r w:rsidRPr="00C36A25">
              <w:rPr>
                <w:rStyle w:val="Buchtitel"/>
                <w:b w:val="0"/>
                <w:sz w:val="20"/>
              </w:rPr>
              <w:t>S4-200217</w:t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29DDC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Updates to TR</w:t>
            </w:r>
          </w:p>
          <w:p w14:paraId="0C5EAAF6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Discussion:</w:t>
            </w:r>
          </w:p>
          <w:p w14:paraId="26D14F06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color w:val="000000"/>
                <w:lang w:val="en-US"/>
              </w:rPr>
            </w:pPr>
            <w:r w:rsidRPr="00C36A25">
              <w:rPr>
                <w:lang w:val="en-US"/>
              </w:rPr>
              <w:t>Sejin: add metadata to XR pose in 6.2.2</w:t>
            </w:r>
          </w:p>
          <w:p w14:paraId="46D160BC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Dave: Error =&gt; Loss</w:t>
            </w:r>
          </w:p>
          <w:p w14:paraId="6978F80B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Decision:</w:t>
            </w:r>
          </w:p>
          <w:p w14:paraId="60D09F7A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color w:val="000000"/>
                <w:lang w:val="en-US"/>
              </w:rPr>
            </w:pPr>
            <w:r w:rsidRPr="00C36A25">
              <w:rPr>
                <w:lang w:val="en-US"/>
              </w:rPr>
              <w:t>Editorial corrections</w:t>
            </w:r>
          </w:p>
          <w:p w14:paraId="3E82F139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Comments from above</w:t>
            </w:r>
          </w:p>
          <w:p w14:paraId="406CF2BF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Merge SS contribution</w:t>
            </w:r>
          </w:p>
          <w:p w14:paraId="2EA95777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Discussion:</w:t>
            </w:r>
          </w:p>
          <w:p w14:paraId="318D2E0C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color w:val="000000"/>
                <w:lang w:val="en-US"/>
              </w:rPr>
            </w:pPr>
            <w:r w:rsidRPr="00C36A25">
              <w:rPr>
                <w:lang w:val="en-US"/>
              </w:rPr>
              <w:t>Add the remaining issues from 216</w:t>
            </w:r>
          </w:p>
          <w:p w14:paraId="102C5695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Make the first bullet point an intro</w:t>
            </w:r>
          </w:p>
          <w:p w14:paraId="10024BE7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Change the additions from we to passive</w:t>
            </w:r>
          </w:p>
          <w:p w14:paraId="4326921E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Remove “following”</w:t>
            </w:r>
          </w:p>
          <w:p w14:paraId="39C06164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Fix case 3</w:t>
            </w:r>
          </w:p>
          <w:p w14:paraId="246500A9" w14:textId="77777777" w:rsidR="00C36A25" w:rsidRPr="00C36A25" w:rsidRDefault="00C36A25">
            <w:pPr>
              <w:spacing w:after="0" w:line="276" w:lineRule="auto"/>
              <w:rPr>
                <w:lang w:val="en-US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D72A3C" w14:textId="77777777" w:rsidR="00C36A25" w:rsidRPr="00C36A25" w:rsidRDefault="00C36A25">
            <w:pPr>
              <w:rPr>
                <w:rFonts w:cs="Arial"/>
                <w:sz w:val="20"/>
                <w:lang w:val="en-US"/>
              </w:rPr>
            </w:pPr>
            <w:r w:rsidRPr="00C36A25">
              <w:rPr>
                <w:rFonts w:cs="Arial"/>
                <w:sz w:val="20"/>
                <w:lang w:val="en-US"/>
              </w:rPr>
              <w:t>Qualcomm Incorporated, Xiaomi, Tencent, SAMSUNG R&amp;D INSTITUTE JAPAN</w:t>
            </w:r>
          </w:p>
        </w:tc>
      </w:tr>
      <w:tr w:rsidR="00C36A25" w:rsidRPr="00C36A25" w14:paraId="07471809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EFD15C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r w:rsidRPr="00C36A25">
              <w:rPr>
                <w:rStyle w:val="Buchtitel"/>
                <w:b w:val="0"/>
                <w:sz w:val="20"/>
              </w:rPr>
              <w:t>S4-200218</w:t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3F75AA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de-DE"/>
              </w:rPr>
            </w:pPr>
            <w:r w:rsidRPr="00C36A25">
              <w:rPr>
                <w:rFonts w:cs="Arial"/>
                <w:sz w:val="20"/>
                <w:lang w:val="en-US"/>
              </w:rPr>
              <w:t>Proposed Updates to Baseline Technologies</w:t>
            </w:r>
          </w:p>
          <w:p w14:paraId="6091B9EC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Online edits</w:t>
            </w:r>
          </w:p>
          <w:p w14:paraId="5196714B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Decision:</w:t>
            </w:r>
          </w:p>
          <w:p w14:paraId="13852CEE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color w:val="000000"/>
                <w:lang w:val="en-US"/>
              </w:rPr>
            </w:pPr>
            <w:r w:rsidRPr="00C36A25">
              <w:rPr>
                <w:lang w:val="en-US"/>
              </w:rPr>
              <w:t>Agreed with online edits</w:t>
            </w:r>
          </w:p>
          <w:p w14:paraId="77196267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 xml:space="preserve">The editor should carefully check to use the definitions whenever </w:t>
            </w:r>
            <w:proofErr w:type="gramStart"/>
            <w:r w:rsidRPr="00C36A25">
              <w:rPr>
                <w:lang w:val="en-US"/>
              </w:rPr>
              <w:t>referring  to</w:t>
            </w:r>
            <w:proofErr w:type="gramEnd"/>
            <w:r w:rsidRPr="00C36A25">
              <w:rPr>
                <w:lang w:val="en-US"/>
              </w:rPr>
              <w:t xml:space="preserve"> this clause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E0EF3F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Beijing Xiaomi mobile software</w:t>
            </w:r>
          </w:p>
        </w:tc>
      </w:tr>
      <w:tr w:rsidR="00C36A25" w14:paraId="4CBB945D" w14:textId="77777777" w:rsidTr="00C36A25">
        <w:trPr>
          <w:trHeight w:val="364"/>
        </w:trPr>
        <w:tc>
          <w:tcPr>
            <w:tcW w:w="6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1C412" w14:textId="77777777" w:rsidR="00C36A25" w:rsidRPr="00C36A25" w:rsidRDefault="00C36A25">
            <w:pPr>
              <w:jc w:val="center"/>
              <w:rPr>
                <w:rStyle w:val="Buchtitel"/>
                <w:b w:val="0"/>
              </w:rPr>
            </w:pPr>
            <w:r w:rsidRPr="00C36A25">
              <w:rPr>
                <w:rStyle w:val="Buchtitel"/>
                <w:b w:val="0"/>
                <w:sz w:val="20"/>
              </w:rPr>
              <w:t>S4-200219</w:t>
            </w:r>
          </w:p>
        </w:tc>
        <w:tc>
          <w:tcPr>
            <w:tcW w:w="28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7BC63A" w14:textId="77777777" w:rsidR="00C36A25" w:rsidRPr="00C36A25" w:rsidRDefault="00C36A25">
            <w:pPr>
              <w:rPr>
                <w:rFonts w:asciiTheme="minorHAnsi" w:eastAsiaTheme="minorHAnsi" w:hAnsiTheme="minorHAnsi" w:cstheme="minorBidi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Updates to TR</w:t>
            </w:r>
          </w:p>
          <w:p w14:paraId="477050D3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Discussion:</w:t>
            </w:r>
          </w:p>
          <w:p w14:paraId="3AD97982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color w:val="000000"/>
                <w:lang w:val="en-US"/>
              </w:rPr>
            </w:pPr>
            <w:proofErr w:type="spellStart"/>
            <w:r w:rsidRPr="00C36A25">
              <w:rPr>
                <w:lang w:val="en-US"/>
              </w:rPr>
              <w:t>Lot’s</w:t>
            </w:r>
            <w:proofErr w:type="spellEnd"/>
            <w:r w:rsidRPr="00C36A25">
              <w:rPr>
                <w:lang w:val="en-US"/>
              </w:rPr>
              <w:t xml:space="preserve"> of</w:t>
            </w:r>
          </w:p>
          <w:p w14:paraId="4417354F" w14:textId="77777777" w:rsidR="00C36A25" w:rsidRPr="00C36A25" w:rsidRDefault="00C36A25" w:rsidP="00C36A25">
            <w:pPr>
              <w:widowControl/>
              <w:numPr>
                <w:ilvl w:val="0"/>
                <w:numId w:val="44"/>
              </w:numPr>
              <w:spacing w:after="0" w:line="276" w:lineRule="auto"/>
              <w:rPr>
                <w:lang w:val="en-US"/>
              </w:rPr>
            </w:pPr>
            <w:r w:rsidRPr="00C36A25">
              <w:rPr>
                <w:lang w:val="en-US"/>
              </w:rPr>
              <w:t>Online edit’s</w:t>
            </w:r>
          </w:p>
          <w:p w14:paraId="496503AC" w14:textId="77777777" w:rsidR="00C36A25" w:rsidRPr="00C36A25" w:rsidRDefault="00C36A25">
            <w:pPr>
              <w:rPr>
                <w:b/>
                <w:color w:val="0000FF"/>
                <w:lang w:val="en-US"/>
              </w:rPr>
            </w:pPr>
            <w:r w:rsidRPr="00C36A25">
              <w:rPr>
                <w:b/>
                <w:color w:val="0000FF"/>
                <w:lang w:val="en-US"/>
              </w:rPr>
              <w:t>Decision:</w:t>
            </w:r>
          </w:p>
          <w:p w14:paraId="434AAD82" w14:textId="77777777" w:rsidR="00C36A25" w:rsidRPr="00C36A25" w:rsidRDefault="00C36A25" w:rsidP="00C36A25">
            <w:pPr>
              <w:widowControl/>
              <w:numPr>
                <w:ilvl w:val="0"/>
                <w:numId w:val="45"/>
              </w:numPr>
              <w:spacing w:after="0" w:line="276" w:lineRule="auto"/>
              <w:rPr>
                <w:color w:val="000000"/>
                <w:lang w:val="en-US"/>
              </w:rPr>
            </w:pPr>
            <w:r w:rsidRPr="00C36A25">
              <w:rPr>
                <w:lang w:val="en-US"/>
              </w:rPr>
              <w:t>Agreed with online edits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EF2DC5" w14:textId="77777777" w:rsidR="00C36A25" w:rsidRPr="00C36A25" w:rsidRDefault="00C36A25">
            <w:pPr>
              <w:rPr>
                <w:rFonts w:cs="Arial"/>
                <w:sz w:val="20"/>
                <w:lang w:val="de-DE"/>
              </w:rPr>
            </w:pPr>
            <w:r w:rsidRPr="00C36A25">
              <w:rPr>
                <w:rFonts w:cs="Arial"/>
                <w:sz w:val="20"/>
              </w:rPr>
              <w:t>Nokia Corporation</w:t>
            </w:r>
          </w:p>
        </w:tc>
      </w:tr>
    </w:tbl>
    <w:p w14:paraId="1E1BC6FA" w14:textId="77777777" w:rsidR="00FF69F0" w:rsidRDefault="00FF69F0" w:rsidP="001B4C8D"/>
    <w:p w14:paraId="69CD868A" w14:textId="73C7A33D" w:rsidR="00F148A0" w:rsidRDefault="00F148A0" w:rsidP="00F148A0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Proposal</w:t>
      </w:r>
    </w:p>
    <w:p w14:paraId="3F215F7B" w14:textId="77777777" w:rsidR="00F51CDE" w:rsidRDefault="00C36A25" w:rsidP="00F148A0">
      <w:r>
        <w:t xml:space="preserve">It is proposed </w:t>
      </w:r>
    </w:p>
    <w:p w14:paraId="736755DE" w14:textId="19CAD651" w:rsidR="00F51CDE" w:rsidRDefault="00C36A25" w:rsidP="00F51CDE">
      <w:pPr>
        <w:pStyle w:val="ListParagraph"/>
        <w:numPr>
          <w:ilvl w:val="0"/>
          <w:numId w:val="46"/>
        </w:numPr>
      </w:pPr>
      <w:r>
        <w:t xml:space="preserve">to </w:t>
      </w:r>
      <w:r w:rsidR="00D675FC">
        <w:t xml:space="preserve">agree </w:t>
      </w:r>
      <w:r w:rsidR="0062209E">
        <w:t xml:space="preserve">to </w:t>
      </w:r>
      <w:r>
        <w:t>technically freeze this TR at this meeting</w:t>
      </w:r>
      <w:r w:rsidR="00F51CDE">
        <w:t xml:space="preserve"> based on this document</w:t>
      </w:r>
      <w:r>
        <w:t xml:space="preserve"> </w:t>
      </w:r>
    </w:p>
    <w:p w14:paraId="4CCE5BA9" w14:textId="52C7FE0C" w:rsidR="00F148A0" w:rsidRPr="00F148A0" w:rsidRDefault="00F51CDE" w:rsidP="00F51CDE">
      <w:pPr>
        <w:pStyle w:val="ListParagraph"/>
        <w:numPr>
          <w:ilvl w:val="0"/>
          <w:numId w:val="46"/>
        </w:numPr>
      </w:pPr>
      <w:r>
        <w:t xml:space="preserve">do editorial </w:t>
      </w:r>
      <w:r w:rsidR="00594FBC">
        <w:t>updates and clarifications in two additional calls before SA</w:t>
      </w:r>
      <w:r w:rsidR="00D675FC">
        <w:t>#87</w:t>
      </w:r>
      <w:bookmarkStart w:id="0" w:name="_GoBack"/>
      <w:bookmarkEnd w:id="0"/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8523" w14:textId="77777777" w:rsidR="0078040F" w:rsidRDefault="0078040F">
      <w:r>
        <w:separator/>
      </w:r>
    </w:p>
  </w:endnote>
  <w:endnote w:type="continuationSeparator" w:id="0">
    <w:p w14:paraId="22E59BAD" w14:textId="77777777" w:rsidR="0078040F" w:rsidRDefault="0078040F">
      <w:r>
        <w:continuationSeparator/>
      </w:r>
    </w:p>
  </w:endnote>
  <w:endnote w:type="continuationNotice" w:id="1">
    <w:p w14:paraId="44C79B9B" w14:textId="77777777" w:rsidR="0078040F" w:rsidRDefault="00780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C351" w14:textId="77777777" w:rsidR="0078040F" w:rsidRDefault="0078040F">
      <w:r>
        <w:separator/>
      </w:r>
    </w:p>
  </w:footnote>
  <w:footnote w:type="continuationSeparator" w:id="0">
    <w:p w14:paraId="4EB24AC5" w14:textId="77777777" w:rsidR="0078040F" w:rsidRDefault="0078040F">
      <w:r>
        <w:continuationSeparator/>
      </w:r>
    </w:p>
  </w:footnote>
  <w:footnote w:type="continuationNotice" w:id="1">
    <w:p w14:paraId="67E7DA08" w14:textId="77777777" w:rsidR="0078040F" w:rsidRDefault="00780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3744130D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7C4A3D">
      <w:rPr>
        <w:rFonts w:cs="Arial"/>
        <w:b/>
        <w:i/>
        <w:sz w:val="28"/>
        <w:szCs w:val="28"/>
      </w:rPr>
      <w:t>213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9C36A00"/>
    <w:multiLevelType w:val="multilevel"/>
    <w:tmpl w:val="BAA49F6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9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8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2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6" w15:restartNumberingAfterBreak="0">
    <w:nsid w:val="5CBD7EE2"/>
    <w:multiLevelType w:val="hybridMultilevel"/>
    <w:tmpl w:val="350EA666"/>
    <w:lvl w:ilvl="0" w:tplc="7092286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B25FF"/>
    <w:multiLevelType w:val="multilevel"/>
    <w:tmpl w:val="B7863A2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3"/>
  </w:num>
  <w:num w:numId="3">
    <w:abstractNumId w:val="25"/>
  </w:num>
  <w:num w:numId="4">
    <w:abstractNumId w:val="26"/>
  </w:num>
  <w:num w:numId="5">
    <w:abstractNumId w:val="9"/>
  </w:num>
  <w:num w:numId="6">
    <w:abstractNumId w:val="28"/>
  </w:num>
  <w:num w:numId="7">
    <w:abstractNumId w:val="44"/>
  </w:num>
  <w:num w:numId="8">
    <w:abstractNumId w:val="15"/>
  </w:num>
  <w:num w:numId="9">
    <w:abstractNumId w:val="45"/>
  </w:num>
  <w:num w:numId="10">
    <w:abstractNumId w:val="8"/>
  </w:num>
  <w:num w:numId="11">
    <w:abstractNumId w:val="21"/>
  </w:num>
  <w:num w:numId="12">
    <w:abstractNumId w:val="40"/>
  </w:num>
  <w:num w:numId="13">
    <w:abstractNumId w:val="1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1"/>
  </w:num>
  <w:num w:numId="18">
    <w:abstractNumId w:val="27"/>
  </w:num>
  <w:num w:numId="19">
    <w:abstractNumId w:val="33"/>
  </w:num>
  <w:num w:numId="20">
    <w:abstractNumId w:val="42"/>
  </w:num>
  <w:num w:numId="21">
    <w:abstractNumId w:val="10"/>
  </w:num>
  <w:num w:numId="22">
    <w:abstractNumId w:val="35"/>
  </w:num>
  <w:num w:numId="23">
    <w:abstractNumId w:val="5"/>
  </w:num>
  <w:num w:numId="24">
    <w:abstractNumId w:val="41"/>
  </w:num>
  <w:num w:numId="25">
    <w:abstractNumId w:val="31"/>
  </w:num>
  <w:num w:numId="26">
    <w:abstractNumId w:val="16"/>
  </w:num>
  <w:num w:numId="27">
    <w:abstractNumId w:val="18"/>
  </w:num>
  <w:num w:numId="28">
    <w:abstractNumId w:val="23"/>
  </w:num>
  <w:num w:numId="29">
    <w:abstractNumId w:val="30"/>
  </w:num>
  <w:num w:numId="30">
    <w:abstractNumId w:val="22"/>
  </w:num>
  <w:num w:numId="31">
    <w:abstractNumId w:val="7"/>
  </w:num>
  <w:num w:numId="32">
    <w:abstractNumId w:val="38"/>
  </w:num>
  <w:num w:numId="33">
    <w:abstractNumId w:val="11"/>
  </w:num>
  <w:num w:numId="34">
    <w:abstractNumId w:val="32"/>
  </w:num>
  <w:num w:numId="35">
    <w:abstractNumId w:val="37"/>
  </w:num>
  <w:num w:numId="36">
    <w:abstractNumId w:val="24"/>
  </w:num>
  <w:num w:numId="37">
    <w:abstractNumId w:val="29"/>
  </w:num>
  <w:num w:numId="38">
    <w:abstractNumId w:val="4"/>
  </w:num>
  <w:num w:numId="39">
    <w:abstractNumId w:val="19"/>
  </w:num>
  <w:num w:numId="40">
    <w:abstractNumId w:val="2"/>
  </w:num>
  <w:num w:numId="41">
    <w:abstractNumId w:val="3"/>
  </w:num>
  <w:num w:numId="42">
    <w:abstractNumId w:val="20"/>
  </w:num>
  <w:num w:numId="43">
    <w:abstractNumId w:val="12"/>
  </w:num>
  <w:num w:numId="44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0EC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0FE8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4FBC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09E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4A3D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A25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5FC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470F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CDE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character" w:customStyle="1" w:styleId="Buchtitel">
    <w:name w:val="Buchtitel"/>
    <w:qFormat/>
    <w:rsid w:val="00C36A25"/>
    <w:rPr>
      <w:rFonts w:ascii="Arial" w:eastAsia="SimSun" w:hAnsi="Arial" w:cs="Arial" w:hint="default"/>
      <w:b/>
      <w:bCs/>
      <w:smallCaps/>
      <w:color w:val="0000FF"/>
      <w:spacing w:val="5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SA/WG4_CODEC/TSGS4_107_Wroclaw/Docs/S4-200042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SA/WG4_CODEC/TSGS4_107_Wroclaw/Docs/S4-200041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SA/WG4_CODEC/TSGS4_107_Wroclaw/Docs/S4-200121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4_CODEC/TSGS4_107_Wroclaw/Docs/S4-20003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SA/WG4_CODEC/TSGS4_107_Wroclaw/Docs/S4-200109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hronos.org/opengl/wiki/Uniform_Buffer_Objec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71508-2B51-4FA7-AF9A-08C6A3BEE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9</cp:revision>
  <cp:lastPrinted>2012-10-31T13:50:00Z</cp:lastPrinted>
  <dcterms:created xsi:type="dcterms:W3CDTF">2020-01-24T12:42:00Z</dcterms:created>
  <dcterms:modified xsi:type="dcterms:W3CDTF">2020-01-24T12:48:00Z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